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Claim Status Letter</w:t>
      </w:r>
    </w:p>
    <w:p>
      <w:pPr>
        <w:spacing w:after="120"/>
      </w:pPr>
      <w:r>
        <w:rPr>
          <w:i/>
          <w:iCs/>
          <w:sz w:val="20"/>
          <w:szCs w:val="20"/>
        </w:rPr>
        <w:t xml:space="preserve">Fillable template. Everything highlighted in yellow is yours to replace — 14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claims.professionaldrafter.com/correspondence/claim-status-letter/</w:t>
      </w:r>
    </w:p>
    <w:p/>
    <w:p>
      <w:pPr>
        <w:pStyle w:val="Heading2"/>
      </w:pPr>
      <w:r>
        <w:t xml:space="preserve">Reference block</w:t>
      </w:r>
    </w:p>
    <w:p>
      <w:pPr>
        <w:spacing w:after="120"/>
      </w:pPr>
      <w:r>
        <w:rPr>
          <w:i/>
          <w:iCs/>
          <w:sz w:val="18"/>
          <w:szCs w:val="18"/>
        </w:rPr>
        <w:t xml:space="preserve">Claim number, policy number, date of loss, insured and property address, and two dates people forget: the date of the previous status letter and the date the next one is due. Printing the previous date makes the cadence auditable from the face of a single letter, which is exactly what an examiner sampling a file is trying to reconstruct. Model 910 §6 describes the standard as a file clear enough that pertinent events and their dates can be reconstructed, and a self-dating letter series does half that work for you.</w:t>
      </w:r>
    </w:p>
    <w:p>
      <w:pPr>
        <w:spacing w:after="120"/>
      </w:pPr>
      <w:r>
        <w:t xml:space="preserve">Claim number: </w:t>
      </w:r>
      <w:r>
        <w:rPr>
          <w:highlight w:val="yellow"/>
          <w:highlightCs w:val="yellow"/>
        </w:rPr>
        <w:t xml:space="preserve">[ ______________________ ]</w:t>
      </w:r>
    </w:p>
    <w:p>
      <w:pPr>
        <w:spacing w:after="120"/>
      </w:pPr>
      <w:r>
        <w:t xml:space="preserve">Date of loss: </w:t>
      </w:r>
      <w:r>
        <w:rPr>
          <w:highlight w:val="yellow"/>
          <w:highlightCs w:val="yellow"/>
        </w:rPr>
        <w:t xml:space="preserve">[ ______________________ ]</w:t>
      </w:r>
    </w:p>
    <w:p>
      <w:pPr>
        <w:spacing w:after="120"/>
      </w:pPr>
      <w:r>
        <w:t xml:space="preserve">Date of previous status letter: </w:t>
      </w:r>
      <w:r>
        <w:rPr>
          <w:highlight w:val="yellow"/>
          <w:highlightCs w:val="yellow"/>
        </w:rPr>
        <w:t xml:space="preserve">[ ______________________ ]</w:t>
      </w:r>
    </w:p>
    <w:p>
      <w:pPr>
        <w:spacing w:after="120"/>
      </w:pPr>
      <w:r>
        <w:t xml:space="preserve">Next update due: </w:t>
      </w:r>
      <w:r>
        <w:rPr>
          <w:highlight w:val="yellow"/>
          <w:highlightCs w:val="yellow"/>
        </w:rPr>
        <w:t xml:space="preserve">[ ______________________ ]</w:t>
      </w:r>
    </w:p>
    <w:p>
      <w:pPr>
        <w:spacing w:after="120"/>
      </w:pPr>
      <w:r>
        <w:rPr>
          <w:highlight w:val="yellow"/>
          <w:highlightCs w:val="yellow"/>
        </w:rPr>
        <w:t xml:space="preserve">[Claim number; policy number; date of loss; insured; loss location; date of this letter; date of previous status letter; date next update is due]</w:t>
      </w:r>
    </w:p>
    <w:p/>
    <w:p>
      <w:pPr>
        <w:pStyle w:val="Heading2"/>
      </w:pPr>
      <w:r>
        <w:t xml:space="preserve">Current status of the claim</w:t>
      </w:r>
    </w:p>
    <w:p>
      <w:pPr>
        <w:spacing w:after="120"/>
      </w:pPr>
      <w:r>
        <w:rPr>
          <w:i/>
          <w:iCs/>
          <w:sz w:val="18"/>
          <w:szCs w:val="18"/>
        </w:rPr>
        <w:t xml:space="preserve">One short paragraph stating where the claim stands, in the reader's terms rather than the file's. The insured wants to know whether their claim is alive, whether money has moved, and whether they are the reason it has not. Say whether any payment has issued and for what, because an insured who has received a check and cannot tell what it covers will read the rest of the letter as evasion. Do not summarise the whole history here; the history goes lower down.</w:t>
      </w:r>
    </w:p>
    <w:p>
      <w:pPr>
        <w:spacing w:after="120"/>
      </w:pPr>
      <w:r>
        <w:rPr>
          <w:highlight w:val="yellow"/>
          <w:highlightCs w:val="yellow"/>
        </w:rPr>
        <w:t xml:space="preserve">[Where the claim stands in one paragraph; payments issued to date and what each covered; whether the claim remains open]</w:t>
      </w:r>
    </w:p>
    <w:p/>
    <w:p>
      <w:pPr>
        <w:pStyle w:val="Heading2"/>
      </w:pPr>
      <w:r>
        <w:t xml:space="preserve">The additional information required</w:t>
      </w:r>
    </w:p>
    <w:p>
      <w:pPr>
        <w:spacing w:after="120"/>
      </w:pPr>
      <w:r>
        <w:rPr>
          <w:i/>
          <w:iCs/>
          <w:sz w:val="18"/>
          <w:szCs w:val="18"/>
        </w:rPr>
        <w:t xml:space="preserve">The first of the three elements exams cite. List every outstanding item as a numbered line with three parts: what it is, who has to produce it, and the date it was first requested. "We require further documentation" is the sentence that gets counted as a violation, because the reader cannot act on it. If nothing is outstanding from the insured, say that explicitly and in the same caption. An insured who is not the holdup is entitled to read a sentence confirming it, and a file that says so cannot later be characterised as having sat on the claimant.</w:t>
      </w:r>
    </w:p>
    <w:p>
      <w:pPr>
        <w:spacing w:after="120"/>
      </w:pPr>
      <w:r>
        <w:rPr>
          <w:highlight w:val="yellow"/>
          <w:highlightCs w:val="yellow"/>
        </w:rPr>
        <w:t xml:space="preserve">[Numbered list. For each: the item, who must provide it, the date first requested, and the date it is needed by. If nothing is outstanding from the insured, state that in terms.]</w:t>
      </w:r>
    </w:p>
    <w:p>
      <w:pPr>
        <w:pStyle w:val="ListParagraph"/>
        <w:numPr>
          <w:ilvl w:val="0"/>
          <w:numId w:val="1"/>
        </w:numPr>
        <w:spacing w:after="80"/>
      </w:pPr>
      <w:r>
        <w:t xml:space="preserve">Item, in language the insured can act on</w:t>
      </w:r>
    </w:p>
    <w:p>
      <w:pPr>
        <w:pStyle w:val="ListParagraph"/>
        <w:numPr>
          <w:ilvl w:val="0"/>
          <w:numId w:val="1"/>
        </w:numPr>
        <w:spacing w:after="80"/>
      </w:pPr>
      <w:r>
        <w:t xml:space="preserve">Who has to produce it</w:t>
      </w:r>
    </w:p>
    <w:p>
      <w:pPr>
        <w:pStyle w:val="ListParagraph"/>
        <w:numPr>
          <w:ilvl w:val="0"/>
          <w:numId w:val="1"/>
        </w:numPr>
        <w:spacing w:after="80"/>
      </w:pPr>
      <w:r>
        <w:t xml:space="preserve">Date first requested and any dates it was chased</w:t>
      </w:r>
    </w:p>
    <w:p>
      <w:pPr>
        <w:pStyle w:val="ListParagraph"/>
        <w:numPr>
          <w:ilvl w:val="0"/>
          <w:numId w:val="1"/>
        </w:numPr>
        <w:spacing w:after="80"/>
      </w:pPr>
      <w:r>
        <w:t xml:space="preserve">Explicit statement where nothing is outstanding from the insured</w:t>
      </w:r>
    </w:p>
    <w:p/>
    <w:p>
      <w:pPr>
        <w:pStyle w:val="Heading2"/>
      </w:pPr>
      <w:r>
        <w:t xml:space="preserve">The continuing reasons for delay</w:t>
      </w:r>
    </w:p>
    <w:p>
      <w:pPr>
        <w:spacing w:after="120"/>
      </w:pPr>
      <w:r>
        <w:rPr>
          <w:i/>
          <w:iCs/>
          <w:sz w:val="18"/>
          <w:szCs w:val="18"/>
        </w:rPr>
        <w:t xml:space="preserve">The second element, and the one most often collapsed into the first. They are not the same thing. The additional information required is what you are waiting for; the continuing reasons for delay are why the claim cannot be decided without it. A letter can list four outstanding documents and still fail this caption entirely if it never explains what turns on them. Write the causal sentence: the item is outstanding, and until it arrives the file cannot resolve this specific question. Where a reason is internal rather than the insured's doing, say so. Model 900 §3 frames improper practice as conduct done flagrantly, or with such frequency as to indicate a general business practice, which is precisely why a boilerplate delay sentence repeated across a book of claims is worse than a clumsy specific one.</w:t>
      </w:r>
    </w:p>
    <w:p>
      <w:pPr>
        <w:spacing w:after="120"/>
      </w:pPr>
      <w:r>
        <w:rPr>
          <w:highlight w:val="yellow"/>
          <w:highlightCs w:val="yellow"/>
        </w:rPr>
        <w:t xml:space="preserve">[For each open question: what cannot be determined yet, and which outstanding item or step would determine it. Distinguish items awaited from the insured, from third parties, and internal reviews.]</w:t>
      </w:r>
    </w:p>
    <w:p/>
    <w:p>
      <w:pPr>
        <w:pStyle w:val="Heading2"/>
      </w:pPr>
      <w:r>
        <w:t xml:space="preserve">When a decision is expected</w:t>
      </w:r>
    </w:p>
    <w:p>
      <w:pPr>
        <w:spacing w:after="120"/>
      </w:pPr>
      <w:r>
        <w:rPr>
          <w:i/>
          <w:iCs/>
          <w:sz w:val="18"/>
          <w:szCs w:val="18"/>
        </w:rPr>
        <w:t xml:space="preserve">The third element. Give a date, not an adverb. "As soon as possible" and "shortly" are the phrasings that get counted. If the date depends on something arriving, write the conditional plainly: a decision is expected within N days of receiving item 2, and if item 2 has not arrived by &lt;date&gt; you will write again with a revised estimate. If a date you previously gave has passed, say so in this caption, before you give the new one. Missing a date you set is a routine event in claims handling; failing to acknowledge you set it is what looks like concealment when the file is read back.</w:t>
      </w:r>
    </w:p>
    <w:p>
      <w:pPr>
        <w:spacing w:after="120"/>
      </w:pPr>
      <w:r>
        <w:rPr>
          <w:highlight w:val="yellow"/>
          <w:highlightCs w:val="yellow"/>
        </w:rPr>
        <w:t xml:space="preserve">[The expected decision date. If it is conditional, state the condition. If a previously stated date has passed, acknowledge it and explain what changed.]</w:t>
      </w:r>
    </w:p>
    <w:p/>
    <w:p>
      <w:pPr>
        <w:pStyle w:val="Heading2"/>
      </w:pPr>
      <w:r>
        <w:t xml:space="preserve">What has been completed since the last letter</w:t>
      </w:r>
    </w:p>
    <w:p>
      <w:pPr>
        <w:spacing w:after="120"/>
      </w:pPr>
      <w:r>
        <w:rPr>
          <w:i/>
          <w:iCs/>
          <w:sz w:val="18"/>
          <w:szCs w:val="18"/>
        </w:rPr>
        <w:t xml:space="preserve">Not a required element anywhere, and worth including anyway. Three or four dated lines showing the file has moved. This is the caption that keeps a status letter from reading as a form letter, and it is nearly free to write because the entries already exist in the diary. It also does defensive work: a series of letters each showing activity is the cheapest available evidence of a timely investigation, which is one of the Chapter 20 claims standards examiners apply.</w:t>
      </w:r>
    </w:p>
    <w:p>
      <w:pPr>
        <w:spacing w:after="120"/>
      </w:pPr>
      <w:r>
        <w:rPr>
          <w:highlight w:val="yellow"/>
          <w:highlightCs w:val="yellow"/>
        </w:rPr>
        <w:t xml:space="preserve">[Three to five dated lines of completed activity since the previous letter. Pull them from the claim diary rather than composing them.]</w:t>
      </w:r>
    </w:p>
    <w:p/>
    <w:p>
      <w:pPr>
        <w:pStyle w:val="Heading2"/>
      </w:pPr>
      <w:r>
        <w:t xml:space="preserve">Contact details and next update</w:t>
      </w:r>
    </w:p>
    <w:p>
      <w:pPr>
        <w:spacing w:after="120"/>
      </w:pPr>
      <w:r>
        <w:rPr>
          <w:i/>
          <w:iCs/>
          <w:sz w:val="18"/>
          <w:szCs w:val="18"/>
        </w:rPr>
        <w:t xml:space="preserve">Named adjuster, direct line, email, hours, and who to contact if that person is unreachable. Then the date of the next status letter, stated as a commitment rather than a possibility. Add the department of insurance complaint information where your state requires it on claim correspondence; the requirement and its wording vary, so take it from your own state's text rather than from a national chart.</w:t>
      </w:r>
    </w:p>
    <w:p>
      <w:pPr>
        <w:spacing w:after="120"/>
      </w:pPr>
      <w:r>
        <w:t xml:space="preserve">Adjuster: </w:t>
      </w:r>
      <w:r>
        <w:rPr>
          <w:highlight w:val="yellow"/>
          <w:highlightCs w:val="yellow"/>
        </w:rPr>
        <w:t xml:space="preserve">[ ______________________ ]</w:t>
      </w:r>
    </w:p>
    <w:p>
      <w:pPr>
        <w:spacing w:after="120"/>
      </w:pPr>
      <w:r>
        <w:t xml:space="preserve">Direct line: </w:t>
      </w:r>
      <w:r>
        <w:rPr>
          <w:highlight w:val="yellow"/>
          <w:highlightCs w:val="yellow"/>
        </w:rPr>
        <w:t xml:space="preserve">[ ______________________ ]</w:t>
      </w:r>
    </w:p>
    <w:p>
      <w:pPr>
        <w:spacing w:after="120"/>
      </w:pPr>
      <w:r>
        <w:t xml:space="preserve">Next update due: </w:t>
      </w:r>
      <w:r>
        <w:rPr>
          <w:highlight w:val="yellow"/>
          <w:highlightCs w:val="yellow"/>
        </w:rPr>
        <w:t xml:space="preserve">[ ______________________ ]</w:t>
      </w:r>
    </w:p>
    <w:p>
      <w:pPr>
        <w:spacing w:after="120"/>
      </w:pPr>
      <w:r>
        <w:rPr>
          <w:highlight w:val="yellow"/>
          <w:highlightCs w:val="yellow"/>
        </w:rPr>
        <w:t xml:space="preserve">[Adjuster name and licence number where applicable; direct line; email; hours; alternate contact; date of next scheduled update; any state-required notice text]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second status letter on the Harbour Lane water loss, claim PC-2026-11482, sent 12 September 2026. The claim has been paid to actual cash value in two drafts, an advance on 24 July and the balance on 12 August, against a sworn proof of loss executed 4 August. What remains open is $450 of withheld recoverable depreciation, two scope lines recorded as undetermined that may generate a supplement once the wall is opened, and the duration of the water release, which the file has recorded as undetermined rather than estimated. The decision date given in the previous letter has passed. The letter states all of it without taking a position on the open question.</w:t>
      </w:r>
    </w:p>
    <w:p/>
    <w:p>
      <w:pPr>
        <w:pStyle w:val="Heading2"/>
      </w:pPr>
      <w:r>
        <w:t xml:space="preserve">Reference block</w:t>
      </w:r>
    </w:p>
    <w:p>
      <w:pPr>
        <w:spacing w:after="120"/>
      </w:pPr>
      <w:r>
        <w:t xml:space="preserve">12 September 2026</w:t>
      </w:r>
    </w:p>
    <w:p/>
    <w:p>
      <w:pPr>
        <w:spacing w:after="120"/>
      </w:pPr>
      <w:r>
        <w:t xml:space="preserve">D. Okonjo</w:t>
      </w:r>
    </w:p>
    <w:p>
      <w:pPr>
        <w:spacing w:after="120"/>
      </w:pPr>
      <w:r>
        <w:t xml:space="preserve">118 Harbour Lane</w:t>
      </w:r>
    </w:p>
    <w:p/>
    <w:p>
      <w:pPr>
        <w:spacing w:after="120"/>
      </w:pPr>
      <w:r>
        <w:t xml:space="preserve">Claim number: PC-2026-11482</w:t>
      </w:r>
    </w:p>
    <w:p>
      <w:pPr>
        <w:spacing w:after="120"/>
      </w:pPr>
      <w:r>
        <w:t xml:space="preserve">Policy number: HO-4471903</w:t>
      </w:r>
    </w:p>
    <w:p>
      <w:pPr>
        <w:spacing w:after="120"/>
      </w:pPr>
      <w:r>
        <w:t xml:space="preserve">Date of loss: reported 14 July 2026</w:t>
      </w:r>
    </w:p>
    <w:p>
      <w:pPr>
        <w:spacing w:after="120"/>
      </w:pPr>
      <w:r>
        <w:t xml:space="preserve">Loss location: 118 Harbour Lane (risk address)</w:t>
      </w:r>
    </w:p>
    <w:p>
      <w:pPr>
        <w:spacing w:after="120"/>
      </w:pPr>
      <w:r>
        <w:t xml:space="preserve">Previous status letter: 13 August 2026</w:t>
      </w:r>
    </w:p>
    <w:p>
      <w:pPr>
        <w:spacing w:after="120"/>
      </w:pPr>
      <w:r>
        <w:t xml:space="preserve">Next status letter due: on or before 12 October 2026</w:t>
      </w:r>
    </w:p>
    <w:p/>
    <w:p>
      <w:pPr>
        <w:pStyle w:val="Heading2"/>
      </w:pPr>
      <w:r>
        <w:t xml:space="preserve">Current status of the claim</w:t>
      </w:r>
    </w:p>
    <w:p>
      <w:pPr>
        <w:spacing w:after="120"/>
      </w:pPr>
      <w:r>
        <w:t xml:space="preserve">Your claim remains open and is being actively handled. You have been paid the full actual cash value of the loss as it presently stands, $15,390.00, in two drafts:</w:t>
      </w:r>
    </w:p>
    <w:p/>
    <w:p>
      <w:pPr>
        <w:spacing w:after="120"/>
      </w:pPr>
      <w:r>
        <w:t xml:space="preserve">- $4,000.00, draft 771402, issued 24 July 2026. This was an advance of $6,500.00 gross against the dwelling coverage, from which your $2,500 policy deductible was taken in full. The deductible applies once to this loss and has not been taken again.</w:t>
      </w:r>
    </w:p>
    <w:p>
      <w:pPr>
        <w:spacing w:after="120"/>
      </w:pPr>
      <w:r>
        <w:t xml:space="preserve">- $11,390.00, the balance, issued 12 August 2026 against the sworn proof of loss you executed on 4 August 2026.</w:t>
      </w:r>
    </w:p>
    <w:p/>
    <w:p>
      <w:pPr>
        <w:spacing w:after="120"/>
      </w:pPr>
      <w:r>
        <w:t xml:space="preserve">Together those come to $15,390.00, which is the actual cash value of the whole loss on our estimate of 21 July 2026 and the contents inventory of 18 July 2026, $17,890.00, less the $2,500 deductible.</w:t>
      </w:r>
    </w:p>
    <w:p/>
    <w:p>
      <w:pPr>
        <w:spacing w:after="120"/>
      </w:pPr>
      <w:r>
        <w:t xml:space="preserve">Three things are still open. $450.00 of recoverable depreciation is being held and is payable when the repairs are done. Two items in our scope were recorded as undetermined and cannot be settled until the wall is opened, so a supplement may follow. And one factual question about the loss itself has not been answered. Each is set out below. None of them requires you to do anything before repairs start.</w:t>
      </w:r>
    </w:p>
    <w:p/>
    <w:p>
      <w:pPr>
        <w:pStyle w:val="Heading2"/>
      </w:pPr>
      <w:r>
        <w:t xml:space="preserve">The additional information required</w:t>
      </w:r>
    </w:p>
    <w:p>
      <w:pPr>
        <w:spacing w:after="120"/>
      </w:pPr>
      <w:r>
        <w:t xml:space="preserve">1. Evidence that the repairs have been completed, so that the $450.00 of withheld recoverable depreciation can be released. That means the contractor's final invoice and, if you have them, photographs of the finished work. Required from: you, once the work is done. First requested in our letter of 13 August 2026. No date is set for this one, because it depends on when you have the work carried out and not on us.</w:t>
      </w:r>
    </w:p>
    <w:p/>
    <w:p>
      <w:pPr>
        <w:spacing w:after="120"/>
      </w:pPr>
      <w:r>
        <w:t xml:space="preserve">2. Notice from your contractor before the affected wall is closed up. Two lines in our scope were left undetermined at inspection: the flooring beneath the base cabinet in the utility closet, roughly 6 square feet, and whether the insulation in the affected wall cavity is wet. Neither can be established without opening work that had not been done when we attended. A call or an email on the day the wall is opened, before it is closed, is all we need. Required from: you or your contractor. First requested 13 August 2026.</w:t>
      </w:r>
    </w:p>
    <w:p/>
    <w:p>
      <w:pPr>
        <w:spacing w:after="120"/>
      </w:pPr>
      <w:r>
        <w:t xml:space="preserve">3. A legible copy of the Feldstrom Plumbing invoice 20941 dated 3 August 2025. The copy you gave us on 18 July is clear as to the date and the vendor but illegible in the line-item detail. This is for our recovery unit rather than for the adjustment of your claim, and nothing we owe you is waiting on it. It is not irrelevant to you either: if a recovery is eventually made, we will account to you for your deductible in accordance with the subrogation terms of the policy. Required from: you, or directly from Feldstrom if you would rather we asked them. Requested 18 July, 22 July and 20 August 2026. If we do not hear from you by 26 September 2026 we will request it from Feldstrom ourselves and stop asking you for it.</w:t>
      </w:r>
    </w:p>
    <w:p/>
    <w:p>
      <w:pPr>
        <w:spacing w:after="120"/>
      </w:pPr>
      <w:r>
        <w:t xml:space="preserve">4. Nothing else is outstanding from you. We are not waiting on any form, statement or signature, and no deadline of yours has lapsed.</w:t>
      </w:r>
    </w:p>
    <w:p/>
    <w:p>
      <w:pPr>
        <w:pStyle w:val="Heading2"/>
      </w:pPr>
      <w:r>
        <w:t xml:space="preserve">The continuing reasons for delay</w:t>
      </w:r>
    </w:p>
    <w:p>
      <w:pPr>
        <w:spacing w:after="120"/>
      </w:pPr>
      <w:r>
        <w:t xml:space="preserve">The claim cannot be closed yet for three distinct reasons, and none of them is a hold-up you have caused.</w:t>
      </w:r>
    </w:p>
    <w:p/>
    <w:p>
      <w:pPr>
        <w:spacing w:after="120"/>
      </w:pPr>
      <w:r>
        <w:t xml:space="preserve">First, the $450.00 of recoverable depreciation is held under the replacement cost terms of your policy until the repairs and the replacement of the damaged items are actually carried out. That is not a delay in the ordinary sense; it is a payment whose trigger has not happened yet. It is listed here so that the amount is visible to you rather than sitting silently on our file.</w:t>
      </w:r>
    </w:p>
    <w:p/>
    <w:p>
      <w:pPr>
        <w:spacing w:after="120"/>
      </w:pPr>
      <w:r>
        <w:t xml:space="preserve">Second, the two undetermined scope lines cannot be priced until the wall is open. Until they are resolved we do not know whether a supplement is due or whether the figure is nil, and we are not prepared to guess at either. That is why item 2 above asks only for a telephone call at the right moment.</w:t>
      </w:r>
    </w:p>
    <w:p/>
    <w:p>
      <w:pPr>
        <w:spacing w:after="120"/>
      </w:pPr>
      <w:r>
        <w:t xml:space="preserve">Third, the duration of the water release has not been determined, and that question remains with the claim examiner, C. Mendez. You told us the property was last occupied at about 18:00 on Friday 11 July and that you found standing water at about 07:15 on Tuesday 14 July, an interval of roughly 61 hours. Moisture readings taken on 18 July are consistent with a release of many hours but do not distinguish one duration from another within that range. Three things that would ordinarily settle it are not available on this property: there is no water sub-meter, the municipal supply is read quarterly with the next read due 15 September, and there is no alarm or occupancy log. We have recorded the duration as undetermined rather than estimating it. No determination has been made on that question, and none is implied either way by the payments already issued.</w:t>
      </w:r>
    </w:p>
    <w:p/>
    <w:p>
      <w:pPr>
        <w:pStyle w:val="Heading2"/>
      </w:pPr>
      <w:r>
        <w:t xml:space="preserve">When a decision is expected</w:t>
      </w:r>
    </w:p>
    <w:p>
      <w:pPr>
        <w:spacing w:after="120"/>
      </w:pPr>
      <w:r>
        <w:t xml:space="preserve">Our letter of 13 August 2026 said we expected to close the claim by 8 September 2026. That date has passed and we did not meet it. We set it on the assumption that repairs would be under way by the end of August, and they have not started.</w:t>
      </w:r>
    </w:p>
    <w:p/>
    <w:p>
      <w:pPr>
        <w:spacing w:after="120"/>
      </w:pPr>
      <w:r>
        <w:t xml:space="preserve">Here is what we can commit to now. On the withheld depreciation, payment within 10 days of receiving the completion evidence at item 1. On the supplement, a figure within 10 days of the wall being opened, or written confirmation that nothing further is due. On the duration question, the examiner's review is scheduled to complete by 3 October 2026, and we will write to you with the outcome within 5 days of it either way.</w:t>
      </w:r>
    </w:p>
    <w:p/>
    <w:p>
      <w:pPr>
        <w:spacing w:after="120"/>
      </w:pPr>
      <w:r>
        <w:t xml:space="preserve">If any of those dates moves we will write to you before 12 October 2026 with a revised date and the reason, rather than waiting for the next scheduled letter.</w:t>
      </w:r>
    </w:p>
    <w:p/>
    <w:p>
      <w:pPr>
        <w:pStyle w:val="Heading2"/>
      </w:pPr>
      <w:r>
        <w:t xml:space="preserve">What has been completed since the last letter</w:t>
      </w:r>
    </w:p>
    <w:p>
      <w:pPr>
        <w:spacing w:after="120"/>
      </w:pPr>
      <w:r>
        <w:t xml:space="preserve">12 August 2026 — balance payment of $11,390.00 issued against the sworn proof of loss of 4 August.</w:t>
      </w:r>
    </w:p>
    <w:p>
      <w:pPr>
        <w:spacing w:after="120"/>
      </w:pPr>
      <w:r>
        <w:t xml:space="preserve">13 August 2026 — first status letter issued.</w:t>
      </w:r>
    </w:p>
    <w:p>
      <w:pPr>
        <w:spacing w:after="120"/>
      </w:pPr>
      <w:r>
        <w:t xml:space="preserve">20 August 2026 — legible copy of Feldstrom invoice 20941 requested from you again, third request.</w:t>
      </w:r>
    </w:p>
    <w:p>
      <w:pPr>
        <w:spacing w:after="120"/>
      </w:pPr>
      <w:r>
        <w:t xml:space="preserve">2 September 2026 — the retained supply line and fitting re-photographed and logged into secure storage; they remain preserved and available.</w:t>
      </w:r>
    </w:p>
    <w:p>
      <w:pPr>
        <w:spacing w:after="120"/>
      </w:pPr>
      <w:r>
        <w:t xml:space="preserve">8 September 2026 — municipal water authority contacted about the billing read cycle; confirmed the next read is due 15 September and that no interim read is available.</w:t>
      </w:r>
    </w:p>
    <w:p/>
    <w:p>
      <w:pPr>
        <w:pStyle w:val="Heading2"/>
      </w:pPr>
      <w:r>
        <w:t xml:space="preserve">Contact details and next update</w:t>
      </w:r>
    </w:p>
    <w:p>
      <w:pPr>
        <w:spacing w:after="120"/>
      </w:pPr>
      <w:r>
        <w:t xml:space="preserve">Your adjuster is R. Calloway, direct line 555-0142, r.calloway@example-carrier.test, Monday to Friday 08:00 to 17:00. If I am unavailable, the file examiner is C. Mendez on 555-0177.</w:t>
      </w:r>
    </w:p>
    <w:p/>
    <w:p>
      <w:pPr>
        <w:spacing w:after="120"/>
      </w:pPr>
      <w:r>
        <w:t xml:space="preserve">You will receive a further written update on or before 12 October 2026, whether or not the claim has concluded by then, and sooner if any of the dates above changes. If any part of this letter is unclear, or if you disagree with anything recorded in it, please call me. Nothing in this letter waives any term or condition of the policy, and nothing in it should be read as a decision on any part of the claim that has not been paid.</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claims.professionaldrafter.com/correspondence/claim-status-letter/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Claim Status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Status Letter Template &amp; Example</dc:title>
  <dc:creator>Adjuster Report Library</dc:creator>
  <dc:description>The interim status letter with its three required elements written out in full, plus a filled-in example and the cadence rules. Free Word download, no signup.</dc:description>
  <cp:lastModifiedBy>Un-named</cp:lastModifiedBy>
  <cp:revision>1</cp:revision>
  <dcterms:created xsi:type="dcterms:W3CDTF">2026-10-13T13:35:09.120Z</dcterms:created>
  <dcterms:modified xsi:type="dcterms:W3CDTF">2026-10-13T13:35:09.120Z</dcterms:modified>
</cp:coreProperties>
</file>

<file path=docProps/custom.xml><?xml version="1.0" encoding="utf-8"?>
<Properties xmlns="http://schemas.openxmlformats.org/officeDocument/2006/custom-properties" xmlns:vt="http://schemas.openxmlformats.org/officeDocument/2006/docPropsVTypes"/>
</file>